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1" w:type="dxa"/>
        <w:jc w:val="center"/>
        <w:tblLayout w:type="fixed"/>
        <w:tblCellMar>
          <w:top w:w="15" w:type="dxa"/>
          <w:left w:w="15" w:type="dxa"/>
          <w:bottom w:w="15" w:type="dxa"/>
          <w:right w:w="15" w:type="dxa"/>
        </w:tblCellMar>
        <w:tblLook w:val="0000" w:firstRow="0" w:lastRow="0" w:firstColumn="0" w:lastColumn="0" w:noHBand="0" w:noVBand="0"/>
      </w:tblPr>
      <w:tblGrid>
        <w:gridCol w:w="1095"/>
        <w:gridCol w:w="1132"/>
        <w:gridCol w:w="2270"/>
        <w:gridCol w:w="1169"/>
        <w:gridCol w:w="4325"/>
      </w:tblGrid>
      <w:tr w:rsidR="00D55385" w14:paraId="0F67DE69" w14:textId="77777777" w:rsidTr="009A1D76">
        <w:trPr>
          <w:trHeight w:val="1391"/>
          <w:jc w:val="center"/>
        </w:trPr>
        <w:tc>
          <w:tcPr>
            <w:tcW w:w="2227" w:type="dxa"/>
            <w:gridSpan w:val="2"/>
            <w:tcBorders>
              <w:top w:val="single" w:sz="4" w:space="0" w:color="000000"/>
              <w:left w:val="single" w:sz="4" w:space="0" w:color="000000"/>
              <w:right w:val="single" w:sz="4" w:space="0" w:color="000000"/>
            </w:tcBorders>
            <w:vAlign w:val="center"/>
          </w:tcPr>
          <w:p w14:paraId="30FE3250" w14:textId="3B178875" w:rsidR="00D55385" w:rsidRPr="00D55385" w:rsidRDefault="00D55385" w:rsidP="00D55385">
            <w:pPr>
              <w:widowControl/>
              <w:jc w:val="center"/>
              <w:textAlignment w:val="center"/>
              <w:rPr>
                <w:rFonts w:ascii="宋体" w:hAnsi="宋体" w:cs="宋体" w:hint="eastAsia"/>
                <w:bCs/>
                <w:color w:val="000000"/>
                <w:sz w:val="24"/>
                <w:szCs w:val="24"/>
              </w:rPr>
            </w:pPr>
            <w:r w:rsidRPr="00D55385">
              <w:rPr>
                <w:rFonts w:ascii="宋体" w:hAnsi="宋体" w:cs="宋体" w:hint="eastAsia"/>
                <w:bCs/>
                <w:color w:val="000000"/>
                <w:kern w:val="0"/>
                <w:sz w:val="24"/>
                <w:szCs w:val="24"/>
                <w:lang w:bidi="ar"/>
              </w:rPr>
              <w:t>标的名称</w:t>
            </w:r>
          </w:p>
        </w:tc>
        <w:tc>
          <w:tcPr>
            <w:tcW w:w="7764" w:type="dxa"/>
            <w:gridSpan w:val="3"/>
            <w:tcBorders>
              <w:top w:val="single" w:sz="4" w:space="0" w:color="000000"/>
              <w:left w:val="single" w:sz="4" w:space="0" w:color="000000"/>
              <w:right w:val="single" w:sz="4" w:space="0" w:color="000000"/>
            </w:tcBorders>
            <w:vAlign w:val="center"/>
          </w:tcPr>
          <w:p w14:paraId="22DCE5C8" w14:textId="4EA410D0" w:rsidR="00D55385" w:rsidRDefault="00D55385" w:rsidP="00D55385">
            <w:pPr>
              <w:spacing w:beforeLines="50" w:before="156" w:afterLines="50" w:after="156"/>
              <w:ind w:leftChars="97" w:left="204" w:rightChars="74" w:right="155"/>
              <w:jc w:val="center"/>
              <w:rPr>
                <w:rFonts w:ascii="宋体" w:hAnsi="宋体" w:cs="宋体" w:hint="eastAsia"/>
                <w:color w:val="000000"/>
                <w:sz w:val="24"/>
                <w:szCs w:val="24"/>
              </w:rPr>
            </w:pPr>
            <w:r>
              <w:rPr>
                <w:rFonts w:ascii="宋体" w:hAnsi="宋体" w:cs="宋体" w:hint="eastAsia"/>
                <w:color w:val="000000"/>
                <w:sz w:val="24"/>
                <w:szCs w:val="24"/>
              </w:rPr>
              <w:t>某金融机构</w:t>
            </w:r>
            <w:r w:rsidRPr="00B85808">
              <w:rPr>
                <w:rFonts w:ascii="宋体" w:hAnsi="宋体" w:cs="宋体" w:hint="eastAsia"/>
                <w:color w:val="000000"/>
                <w:sz w:val="24"/>
                <w:szCs w:val="24"/>
              </w:rPr>
              <w:t>持有的金融资产一宗</w:t>
            </w:r>
          </w:p>
        </w:tc>
      </w:tr>
      <w:tr w:rsidR="00D55385" w14:paraId="01A27562" w14:textId="77777777" w:rsidTr="00D55385">
        <w:trPr>
          <w:trHeight w:val="1035"/>
          <w:jc w:val="center"/>
        </w:trPr>
        <w:tc>
          <w:tcPr>
            <w:tcW w:w="2227" w:type="dxa"/>
            <w:gridSpan w:val="2"/>
            <w:tcBorders>
              <w:top w:val="single" w:sz="4" w:space="0" w:color="auto"/>
              <w:left w:val="single" w:sz="4" w:space="0" w:color="000000"/>
              <w:bottom w:val="single" w:sz="4" w:space="0" w:color="000000"/>
              <w:right w:val="single" w:sz="4" w:space="0" w:color="000000"/>
            </w:tcBorders>
            <w:vAlign w:val="center"/>
          </w:tcPr>
          <w:p w14:paraId="286B4F8A" w14:textId="79729052" w:rsidR="00D55385" w:rsidRDefault="00D55385" w:rsidP="005D6B9A">
            <w:pPr>
              <w:jc w:val="center"/>
              <w:rPr>
                <w:rFonts w:ascii="宋体" w:hAnsi="宋体" w:cs="宋体"/>
                <w:color w:val="000000"/>
                <w:sz w:val="24"/>
                <w:szCs w:val="24"/>
              </w:rPr>
            </w:pPr>
            <w:r>
              <w:rPr>
                <w:rFonts w:ascii="宋体" w:hAnsi="宋体" w:cs="宋体" w:hint="eastAsia"/>
                <w:color w:val="000000"/>
                <w:kern w:val="0"/>
                <w:sz w:val="24"/>
                <w:szCs w:val="24"/>
                <w:lang w:bidi="ar"/>
              </w:rPr>
              <w:t>详细情况</w:t>
            </w:r>
          </w:p>
        </w:tc>
        <w:tc>
          <w:tcPr>
            <w:tcW w:w="7764" w:type="dxa"/>
            <w:gridSpan w:val="3"/>
            <w:tcBorders>
              <w:top w:val="single" w:sz="4" w:space="0" w:color="auto"/>
              <w:left w:val="single" w:sz="4" w:space="0" w:color="000000"/>
              <w:bottom w:val="single" w:sz="4" w:space="0" w:color="000000"/>
              <w:right w:val="single" w:sz="4" w:space="0" w:color="000000"/>
            </w:tcBorders>
            <w:vAlign w:val="center"/>
          </w:tcPr>
          <w:p w14:paraId="79F3D5A3" w14:textId="77777777" w:rsidR="00D55385" w:rsidRPr="00D55385" w:rsidRDefault="00D55385" w:rsidP="00D55385">
            <w:pPr>
              <w:spacing w:beforeLines="50" w:before="156" w:afterLines="50" w:after="156"/>
              <w:ind w:leftChars="100" w:left="210" w:rightChars="100" w:right="210" w:firstLineChars="200" w:firstLine="480"/>
              <w:jc w:val="left"/>
              <w:rPr>
                <w:rFonts w:ascii="宋体" w:hAnsi="宋体" w:cs="宋体" w:hint="eastAsia"/>
                <w:color w:val="000000"/>
                <w:sz w:val="24"/>
                <w:szCs w:val="24"/>
              </w:rPr>
            </w:pPr>
            <w:r w:rsidRPr="00D55385">
              <w:rPr>
                <w:rFonts w:ascii="宋体" w:hAnsi="宋体" w:cs="宋体" w:hint="eastAsia"/>
                <w:color w:val="000000"/>
                <w:sz w:val="24"/>
                <w:szCs w:val="24"/>
              </w:rPr>
              <w:t>某金融机构转让持有的金融资产一宗为：所持《光大·恒瑞10号单一资金信托之信托合同》（合同编号：D2015208shxy001-信001）项下信托受益权、现状分配后的信托财产及附属权利义务。</w:t>
            </w:r>
          </w:p>
          <w:p w14:paraId="1A57D816" w14:textId="77777777" w:rsidR="00D55385" w:rsidRPr="00D55385" w:rsidRDefault="00D55385" w:rsidP="00D55385">
            <w:pPr>
              <w:spacing w:beforeLines="50" w:before="156" w:afterLines="50" w:after="156"/>
              <w:ind w:leftChars="100" w:left="210" w:rightChars="100" w:right="210" w:firstLineChars="200" w:firstLine="480"/>
              <w:jc w:val="left"/>
              <w:rPr>
                <w:rFonts w:ascii="宋体" w:hAnsi="宋体" w:cs="宋体" w:hint="eastAsia"/>
                <w:color w:val="000000"/>
                <w:sz w:val="24"/>
                <w:szCs w:val="24"/>
              </w:rPr>
            </w:pPr>
            <w:r w:rsidRPr="00D55385">
              <w:rPr>
                <w:rFonts w:ascii="宋体" w:hAnsi="宋体" w:cs="宋体" w:hint="eastAsia"/>
                <w:color w:val="000000"/>
                <w:sz w:val="24"/>
                <w:szCs w:val="24"/>
              </w:rPr>
              <w:t>上述信托合同的信托资金总额为人民币9000万元，信托资金用途为：用于受让上海弘基企业（集团）有限公司和上海弘基商业经营管理有限公司持有的上海小元房地产开发有限公司100%的股权。信托合同于2015年12月28日签署，存续期36个月，2018年12月29日终止。转让方已于2018年12月29日取得了信托计划管理人出具的《权利/财产转移通知书》，通知书中载明上述信托计划项下信托财产情况为：上海小元房地产开发有限公司100%的股权。</w:t>
            </w:r>
          </w:p>
          <w:p w14:paraId="5D863B6C" w14:textId="027AF9C9" w:rsidR="00D55385" w:rsidRPr="008C29DA" w:rsidRDefault="00D55385" w:rsidP="00D55385">
            <w:pPr>
              <w:spacing w:beforeLines="50" w:before="156" w:afterLines="50" w:after="156"/>
              <w:ind w:leftChars="100" w:left="210" w:rightChars="100" w:right="210" w:firstLineChars="200" w:firstLine="480"/>
              <w:jc w:val="left"/>
              <w:rPr>
                <w:rFonts w:ascii="宋体" w:hAnsi="宋体" w:cs="宋体"/>
                <w:color w:val="000000"/>
                <w:sz w:val="24"/>
                <w:szCs w:val="24"/>
              </w:rPr>
            </w:pPr>
            <w:r w:rsidRPr="00D55385">
              <w:rPr>
                <w:rFonts w:ascii="宋体" w:hAnsi="宋体" w:cs="宋体" w:hint="eastAsia"/>
                <w:color w:val="000000"/>
                <w:sz w:val="24"/>
                <w:szCs w:val="24"/>
              </w:rPr>
              <w:t>上海小元房地产开发有限公司，统一社会信用代码为913100007476024053，名下主要资产为坐落于【上海市惠南镇川南奉公路6105-6115（单）号等】的商业出让用地及地上附着物，宗地面积13904平米，房屋建筑物面积约28190.73平米（具体以不动产中心测绘数据为准）；房地产权证编号为【沪房地南字（2007）第000834号】，</w:t>
            </w:r>
            <w:proofErr w:type="gramStart"/>
            <w:r w:rsidRPr="00D55385">
              <w:rPr>
                <w:rFonts w:ascii="宋体" w:hAnsi="宋体" w:cs="宋体" w:hint="eastAsia"/>
                <w:color w:val="000000"/>
                <w:sz w:val="24"/>
                <w:szCs w:val="24"/>
              </w:rPr>
              <w:t>证载房屋</w:t>
            </w:r>
            <w:proofErr w:type="gramEnd"/>
            <w:r w:rsidRPr="00D55385">
              <w:rPr>
                <w:rFonts w:ascii="宋体" w:hAnsi="宋体" w:cs="宋体" w:hint="eastAsia"/>
                <w:color w:val="000000"/>
                <w:sz w:val="24"/>
                <w:szCs w:val="24"/>
              </w:rPr>
              <w:t>建筑物面积43597.84平米，其中约15407.11平米（具体以不动产中心确权数据为准）已售，不在其资产范围。上海小元房地产开发有限公司无其他负债。</w:t>
            </w:r>
          </w:p>
        </w:tc>
      </w:tr>
      <w:tr w:rsidR="004A3118" w14:paraId="50B1AAB1" w14:textId="77777777" w:rsidTr="00D55385">
        <w:trPr>
          <w:trHeight w:val="1185"/>
          <w:jc w:val="center"/>
        </w:trPr>
        <w:tc>
          <w:tcPr>
            <w:tcW w:w="1095" w:type="dxa"/>
            <w:tcBorders>
              <w:top w:val="single" w:sz="4" w:space="0" w:color="000000"/>
              <w:left w:val="single" w:sz="4" w:space="0" w:color="000000"/>
              <w:bottom w:val="single" w:sz="4" w:space="0" w:color="000000"/>
              <w:right w:val="single" w:sz="4" w:space="0" w:color="000000"/>
            </w:tcBorders>
            <w:vAlign w:val="center"/>
          </w:tcPr>
          <w:p w14:paraId="507DD2B1" w14:textId="77777777" w:rsidR="004A3118" w:rsidRDefault="004A3118" w:rsidP="005D6B9A">
            <w:pPr>
              <w:widowControl/>
              <w:jc w:val="center"/>
              <w:textAlignment w:val="center"/>
              <w:rPr>
                <w:rFonts w:ascii="宋体" w:hAnsi="宋体" w:cs="宋体"/>
                <w:color w:val="000000"/>
                <w:sz w:val="18"/>
                <w:szCs w:val="18"/>
              </w:rPr>
            </w:pPr>
            <w:r>
              <w:rPr>
                <w:rFonts w:ascii="宋体" w:hAnsi="宋体" w:cs="宋体" w:hint="eastAsia"/>
                <w:color w:val="000000"/>
                <w:kern w:val="0"/>
                <w:sz w:val="24"/>
                <w:szCs w:val="24"/>
                <w:lang w:bidi="ar"/>
              </w:rPr>
              <w:t>标的抵押/质押情况</w:t>
            </w:r>
          </w:p>
        </w:tc>
        <w:tc>
          <w:tcPr>
            <w:tcW w:w="3402" w:type="dxa"/>
            <w:gridSpan w:val="2"/>
            <w:tcBorders>
              <w:top w:val="single" w:sz="4" w:space="0" w:color="000000"/>
              <w:left w:val="single" w:sz="4" w:space="0" w:color="000000"/>
              <w:bottom w:val="single" w:sz="4" w:space="0" w:color="000000"/>
            </w:tcBorders>
            <w:vAlign w:val="center"/>
          </w:tcPr>
          <w:p w14:paraId="0608C2F2" w14:textId="77777777" w:rsidR="004A3118" w:rsidRDefault="004A3118" w:rsidP="005D6B9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□是    ■否</w:t>
            </w:r>
          </w:p>
        </w:tc>
        <w:tc>
          <w:tcPr>
            <w:tcW w:w="1169" w:type="dxa"/>
            <w:tcBorders>
              <w:top w:val="single" w:sz="4" w:space="0" w:color="000000"/>
              <w:left w:val="single" w:sz="4" w:space="0" w:color="000000"/>
              <w:bottom w:val="single" w:sz="4" w:space="0" w:color="000000"/>
              <w:right w:val="single" w:sz="4" w:space="0" w:color="000000"/>
            </w:tcBorders>
            <w:vAlign w:val="center"/>
          </w:tcPr>
          <w:p w14:paraId="192B7969" w14:textId="77777777" w:rsidR="004A3118" w:rsidRDefault="004A3118" w:rsidP="005D6B9A">
            <w:pPr>
              <w:widowControl/>
              <w:jc w:val="center"/>
              <w:textAlignment w:val="center"/>
              <w:rPr>
                <w:rFonts w:ascii="宋体" w:hAnsi="宋体" w:cs="宋体"/>
                <w:color w:val="000000"/>
                <w:sz w:val="18"/>
                <w:szCs w:val="18"/>
              </w:rPr>
            </w:pPr>
            <w:r>
              <w:rPr>
                <w:rFonts w:ascii="宋体" w:hAnsi="宋体" w:cs="宋体" w:hint="eastAsia"/>
                <w:color w:val="000000"/>
                <w:kern w:val="0"/>
                <w:sz w:val="24"/>
                <w:szCs w:val="24"/>
                <w:lang w:bidi="ar"/>
              </w:rPr>
              <w:t>抵押/质押权人是否同意转让</w:t>
            </w:r>
          </w:p>
        </w:tc>
        <w:tc>
          <w:tcPr>
            <w:tcW w:w="4325" w:type="dxa"/>
            <w:tcBorders>
              <w:top w:val="single" w:sz="4" w:space="0" w:color="000000"/>
              <w:left w:val="single" w:sz="4" w:space="0" w:color="000000"/>
              <w:bottom w:val="single" w:sz="4" w:space="0" w:color="000000"/>
              <w:right w:val="single" w:sz="4" w:space="0" w:color="000000"/>
            </w:tcBorders>
            <w:vAlign w:val="center"/>
          </w:tcPr>
          <w:p w14:paraId="33DD6D2A" w14:textId="77777777" w:rsidR="004A3118" w:rsidRDefault="004A3118" w:rsidP="005D6B9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□是    □否</w:t>
            </w:r>
          </w:p>
        </w:tc>
      </w:tr>
    </w:tbl>
    <w:p w14:paraId="08B5F85F" w14:textId="77777777" w:rsidR="006A6126" w:rsidRDefault="006A6126"/>
    <w:sectPr w:rsidR="006A61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918BA" w14:textId="77777777" w:rsidR="00AE08F4" w:rsidRDefault="00AE08F4" w:rsidP="00D55385">
      <w:r>
        <w:separator/>
      </w:r>
    </w:p>
  </w:endnote>
  <w:endnote w:type="continuationSeparator" w:id="0">
    <w:p w14:paraId="0EFAFB27" w14:textId="77777777" w:rsidR="00AE08F4" w:rsidRDefault="00AE08F4" w:rsidP="00D5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F688" w14:textId="77777777" w:rsidR="00AE08F4" w:rsidRDefault="00AE08F4" w:rsidP="00D55385">
      <w:r>
        <w:separator/>
      </w:r>
    </w:p>
  </w:footnote>
  <w:footnote w:type="continuationSeparator" w:id="0">
    <w:p w14:paraId="63859329" w14:textId="77777777" w:rsidR="00AE08F4" w:rsidRDefault="00AE08F4" w:rsidP="00D55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18"/>
    <w:rsid w:val="004A3118"/>
    <w:rsid w:val="006A6126"/>
    <w:rsid w:val="00AE08F4"/>
    <w:rsid w:val="00D55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6CFA"/>
  <w15:chartTrackingRefBased/>
  <w15:docId w15:val="{044CF5EF-D9A2-44E8-B8CC-2657CB59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1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3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5385"/>
    <w:rPr>
      <w:rFonts w:ascii="Times New Roman" w:eastAsia="宋体" w:hAnsi="Times New Roman" w:cs="Times New Roman"/>
      <w:sz w:val="18"/>
      <w:szCs w:val="18"/>
    </w:rPr>
  </w:style>
  <w:style w:type="paragraph" w:styleId="a5">
    <w:name w:val="footer"/>
    <w:basedOn w:val="a"/>
    <w:link w:val="a6"/>
    <w:uiPriority w:val="99"/>
    <w:unhideWhenUsed/>
    <w:rsid w:val="00D55385"/>
    <w:pPr>
      <w:tabs>
        <w:tab w:val="center" w:pos="4153"/>
        <w:tab w:val="right" w:pos="8306"/>
      </w:tabs>
      <w:snapToGrid w:val="0"/>
      <w:jc w:val="left"/>
    </w:pPr>
    <w:rPr>
      <w:sz w:val="18"/>
      <w:szCs w:val="18"/>
    </w:rPr>
  </w:style>
  <w:style w:type="character" w:customStyle="1" w:styleId="a6">
    <w:name w:val="页脚 字符"/>
    <w:basedOn w:val="a0"/>
    <w:link w:val="a5"/>
    <w:uiPriority w:val="99"/>
    <w:rsid w:val="00D553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ruchao</dc:creator>
  <cp:keywords/>
  <dc:description/>
  <cp:lastModifiedBy>497290622@qq.com</cp:lastModifiedBy>
  <cp:revision>2</cp:revision>
  <dcterms:created xsi:type="dcterms:W3CDTF">2020-05-14T11:32:00Z</dcterms:created>
  <dcterms:modified xsi:type="dcterms:W3CDTF">2020-05-18T01:51:00Z</dcterms:modified>
</cp:coreProperties>
</file>